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6"/>
        <w:gridCol w:w="5790"/>
      </w:tblGrid>
      <w:tr w:rsidR="00476533" w:rsidTr="00476533">
        <w:trPr>
          <w:trHeight w:val="2268"/>
        </w:trPr>
        <w:tc>
          <w:tcPr>
            <w:tcW w:w="2921" w:type="dxa"/>
            <w:hideMark/>
          </w:tcPr>
          <w:p w:rsidR="00476533" w:rsidRDefault="00476533">
            <w:pPr>
              <w:jc w:val="center"/>
              <w:rPr>
                <w:b/>
                <w:sz w:val="28"/>
                <w:szCs w:val="28"/>
                <w:lang w:val="kk-KZ"/>
              </w:rPr>
            </w:pPr>
            <w:r>
              <w:rPr>
                <w:b/>
                <w:noProof/>
                <w:sz w:val="28"/>
                <w:szCs w:val="28"/>
              </w:rPr>
              <w:drawing>
                <wp:inline distT="0" distB="0" distL="0" distR="0">
                  <wp:extent cx="2266950" cy="1009650"/>
                  <wp:effectExtent l="19050" t="0" r="0" b="0"/>
                  <wp:docPr id="1" name="Рисунок 2"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названия"/>
                          <pic:cNvPicPr>
                            <a:picLocks noChangeAspect="1" noChangeArrowheads="1"/>
                          </pic:cNvPicPr>
                        </pic:nvPicPr>
                        <pic:blipFill>
                          <a:blip r:embed="rId4"/>
                          <a:srcRect/>
                          <a:stretch>
                            <a:fillRect/>
                          </a:stretch>
                        </pic:blipFill>
                        <pic:spPr bwMode="auto">
                          <a:xfrm>
                            <a:off x="0" y="0"/>
                            <a:ext cx="2266950" cy="1009650"/>
                          </a:xfrm>
                          <a:prstGeom prst="rect">
                            <a:avLst/>
                          </a:prstGeom>
                          <a:noFill/>
                          <a:ln w="9525">
                            <a:noFill/>
                            <a:miter lim="800000"/>
                            <a:headEnd/>
                            <a:tailEnd/>
                          </a:ln>
                        </pic:spPr>
                      </pic:pic>
                    </a:graphicData>
                  </a:graphic>
                </wp:inline>
              </w:drawing>
            </w:r>
            <w:r w:rsidR="00E6758A" w:rsidRPr="00E6758A">
              <w:rPr>
                <w:sz w:val="22"/>
                <w:szCs w:val="22"/>
              </w:rPr>
              <w:pict>
                <v:group id="shape_0" o:spid="_x0000_s1026" alt="Group 5" style="position:absolute;left:0;text-align:left;margin-left:-10.15pt;margin-top:92.9pt;width:486pt;height:3.55pt;flip:y;z-index:251658240;mso-position-horizontal-relative:text;mso-position-vertical-relative:text" coordorigin="-203,207" coordsize="9720,87">
                  <v:line id="Line 6" o:spid="_x0000_s1027" style="position:absolute" from="-203,207" to="9516,207" strokecolor="#039" strokeweight=".97mm">
                    <v:fill o:detectmouseclick="t"/>
                  </v:line>
                  <v:line id="Line 7" o:spid="_x0000_s1028" style="position:absolute" from="-202,295" to="9517,295" strokecolor="#039" strokeweight=".53mm">
                    <v:fill o:detectmouseclick="t"/>
                  </v:line>
                </v:group>
              </w:pict>
            </w:r>
          </w:p>
        </w:tc>
        <w:tc>
          <w:tcPr>
            <w:tcW w:w="6685" w:type="dxa"/>
            <w:hideMark/>
          </w:tcPr>
          <w:p w:rsidR="00476533" w:rsidRDefault="00476533">
            <w:pPr>
              <w:spacing w:before="30"/>
              <w:jc w:val="right"/>
              <w:rPr>
                <w:b/>
                <w:sz w:val="28"/>
                <w:szCs w:val="28"/>
                <w:lang w:val="kk-KZ"/>
              </w:rPr>
            </w:pPr>
            <w:r>
              <w:rPr>
                <w:b/>
                <w:noProof/>
                <w:sz w:val="28"/>
                <w:szCs w:val="28"/>
              </w:rPr>
              <w:drawing>
                <wp:inline distT="0" distB="0" distL="0" distR="0">
                  <wp:extent cx="2276475" cy="1285875"/>
                  <wp:effectExtent l="19050" t="0" r="9525" b="0"/>
                  <wp:docPr id="2" name="Рисунок 1" descr="ecf37b9ee2f9f30add4846f9d8b9615d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cf37b9ee2f9f30add4846f9d8b9615d_XL"/>
                          <pic:cNvPicPr>
                            <a:picLocks noChangeAspect="1" noChangeArrowheads="1"/>
                          </pic:cNvPicPr>
                        </pic:nvPicPr>
                        <pic:blipFill>
                          <a:blip r:embed="rId5" cstate="print"/>
                          <a:srcRect/>
                          <a:stretch>
                            <a:fillRect/>
                          </a:stretch>
                        </pic:blipFill>
                        <pic:spPr bwMode="auto">
                          <a:xfrm>
                            <a:off x="0" y="0"/>
                            <a:ext cx="2276475" cy="1285875"/>
                          </a:xfrm>
                          <a:prstGeom prst="rect">
                            <a:avLst/>
                          </a:prstGeom>
                          <a:noFill/>
                          <a:ln w="9525">
                            <a:noFill/>
                            <a:miter lim="800000"/>
                            <a:headEnd/>
                            <a:tailEnd/>
                          </a:ln>
                        </pic:spPr>
                      </pic:pic>
                    </a:graphicData>
                  </a:graphic>
                </wp:inline>
              </w:drawing>
            </w:r>
          </w:p>
        </w:tc>
      </w:tr>
    </w:tbl>
    <w:p w:rsidR="00476533" w:rsidRDefault="00476533" w:rsidP="00476533">
      <w:pPr>
        <w:spacing w:after="0" w:line="240" w:lineRule="auto"/>
        <w:jc w:val="both"/>
        <w:rPr>
          <w:rFonts w:ascii="Times New Roman" w:hAnsi="Times New Roman" w:cs="Times New Roman"/>
          <w:sz w:val="28"/>
          <w:szCs w:val="28"/>
          <w:lang w:val="kk-KZ"/>
        </w:rPr>
      </w:pPr>
    </w:p>
    <w:p w:rsidR="00476533" w:rsidRDefault="00476533" w:rsidP="00476533">
      <w:pPr>
        <w:spacing w:after="0" w:line="240" w:lineRule="auto"/>
        <w:jc w:val="both"/>
        <w:rPr>
          <w:rFonts w:ascii="Times New Roman" w:hAnsi="Times New Roman" w:cs="Times New Roman"/>
          <w:sz w:val="28"/>
          <w:szCs w:val="28"/>
          <w:lang w:val="kk-KZ"/>
        </w:rPr>
      </w:pPr>
    </w:p>
    <w:p w:rsidR="00476533" w:rsidRDefault="00476533" w:rsidP="00476533">
      <w:pPr>
        <w:spacing w:after="0" w:line="240" w:lineRule="auto"/>
        <w:jc w:val="both"/>
        <w:rPr>
          <w:rFonts w:ascii="Times New Roman" w:hAnsi="Times New Roman" w:cs="Times New Roman"/>
          <w:sz w:val="28"/>
          <w:szCs w:val="28"/>
          <w:lang w:val="kk-KZ"/>
        </w:rPr>
      </w:pPr>
    </w:p>
    <w:p w:rsidR="00476533" w:rsidRDefault="00476533" w:rsidP="00476533">
      <w:pPr>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АҚПАРАТТЫҚ ХАТ</w:t>
      </w:r>
    </w:p>
    <w:p w:rsidR="00476533" w:rsidRDefault="00476533" w:rsidP="00476533">
      <w:pPr>
        <w:spacing w:after="0" w:line="240" w:lineRule="auto"/>
        <w:ind w:firstLine="851"/>
        <w:jc w:val="center"/>
        <w:rPr>
          <w:rFonts w:ascii="Times New Roman" w:hAnsi="Times New Roman" w:cs="Times New Roman"/>
          <w:b/>
          <w:sz w:val="28"/>
          <w:szCs w:val="28"/>
          <w:lang w:val="kk-KZ"/>
        </w:rPr>
      </w:pP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«Жан Моне  кафедрасы. Еуропалық дипломатия» жобасының тобы   202</w:t>
      </w:r>
      <w:r w:rsidR="00441383">
        <w:rPr>
          <w:rFonts w:ascii="Times New Roman" w:hAnsi="Times New Roman" w:cs="Times New Roman"/>
          <w:sz w:val="28"/>
          <w:szCs w:val="28"/>
          <w:lang w:val="en-US"/>
        </w:rPr>
        <w:t>1</w:t>
      </w:r>
      <w:r>
        <w:rPr>
          <w:rFonts w:ascii="Times New Roman" w:hAnsi="Times New Roman" w:cs="Times New Roman"/>
          <w:sz w:val="28"/>
          <w:szCs w:val="28"/>
          <w:lang w:val="kk-KZ"/>
        </w:rPr>
        <w:t xml:space="preserve"> жылдың </w:t>
      </w:r>
      <w:r w:rsidR="00441383">
        <w:rPr>
          <w:rFonts w:ascii="Times New Roman" w:hAnsi="Times New Roman" w:cs="Times New Roman"/>
          <w:sz w:val="28"/>
          <w:szCs w:val="28"/>
          <w:lang w:val="kk-KZ"/>
        </w:rPr>
        <w:t>29</w:t>
      </w:r>
      <w:r w:rsidR="00441383" w:rsidRPr="00441383">
        <w:rPr>
          <w:rFonts w:ascii="Times New Roman" w:hAnsi="Times New Roman" w:cs="Times New Roman"/>
          <w:sz w:val="28"/>
          <w:szCs w:val="28"/>
          <w:lang w:val="kk-KZ"/>
        </w:rPr>
        <w:t xml:space="preserve"> </w:t>
      </w:r>
      <w:r w:rsidR="00441383">
        <w:rPr>
          <w:rFonts w:ascii="Times New Roman" w:hAnsi="Times New Roman" w:cs="Times New Roman"/>
          <w:sz w:val="28"/>
          <w:szCs w:val="28"/>
          <w:lang w:val="kk-KZ"/>
        </w:rPr>
        <w:t xml:space="preserve">сәуір </w:t>
      </w:r>
      <w:r>
        <w:rPr>
          <w:rFonts w:ascii="Times New Roman" w:hAnsi="Times New Roman" w:cs="Times New Roman"/>
          <w:sz w:val="28"/>
          <w:szCs w:val="28"/>
          <w:lang w:val="kk-KZ"/>
        </w:rPr>
        <w:t>-</w:t>
      </w:r>
      <w:r w:rsidR="00441383">
        <w:rPr>
          <w:rFonts w:ascii="Times New Roman" w:hAnsi="Times New Roman" w:cs="Times New Roman"/>
          <w:sz w:val="28"/>
          <w:szCs w:val="28"/>
          <w:lang w:val="kk-KZ"/>
        </w:rPr>
        <w:t>1 мамыр</w:t>
      </w:r>
      <w:r>
        <w:rPr>
          <w:rFonts w:ascii="Times New Roman" w:hAnsi="Times New Roman" w:cs="Times New Roman"/>
          <w:sz w:val="28"/>
          <w:szCs w:val="28"/>
          <w:lang w:val="kk-KZ"/>
        </w:rPr>
        <w:t xml:space="preserve"> аралығында Орта Азия елдерінің  орта мектептері, колледждері, жоғары оқу орындарының мұғалімдері мен оқытушылары  үшін «Еуропалық интеграция мен дипломатияның өзекті мәселелері» атты </w:t>
      </w:r>
      <w:r>
        <w:rPr>
          <w:rFonts w:ascii="Times New Roman" w:hAnsi="Times New Roman" w:cs="Times New Roman"/>
          <w:b/>
          <w:i/>
          <w:sz w:val="28"/>
          <w:szCs w:val="28"/>
          <w:lang w:val="kk-KZ"/>
        </w:rPr>
        <w:t>II</w:t>
      </w:r>
      <w:r w:rsidR="00441383" w:rsidRPr="00441383">
        <w:rPr>
          <w:rFonts w:ascii="Times New Roman" w:hAnsi="Times New Roman" w:cs="Times New Roman"/>
          <w:b/>
          <w:i/>
          <w:sz w:val="28"/>
          <w:szCs w:val="28"/>
          <w:lang w:val="kk-KZ"/>
        </w:rPr>
        <w:t>I</w:t>
      </w:r>
      <w:r>
        <w:rPr>
          <w:rFonts w:ascii="Times New Roman" w:hAnsi="Times New Roman" w:cs="Times New Roman"/>
          <w:b/>
          <w:i/>
          <w:sz w:val="28"/>
          <w:szCs w:val="28"/>
          <w:lang w:val="kk-KZ"/>
        </w:rPr>
        <w:t xml:space="preserve"> Халықаралық  дистанциялық мектеп</w:t>
      </w:r>
      <w:r>
        <w:rPr>
          <w:rFonts w:ascii="Times New Roman" w:hAnsi="Times New Roman" w:cs="Times New Roman"/>
          <w:sz w:val="28"/>
          <w:szCs w:val="28"/>
          <w:lang w:val="kk-KZ"/>
        </w:rPr>
        <w:t xml:space="preserve"> өткізілетіндігі туралы хабарлайды. Бұл мектеп «Жан Моне  кафедрасы. Еуропалық дипломатия» жобасын жүзеге асыру жоспарында қарастырылған және Эразмус + бағдарламасы аясында Еуропалық Комиссиямен қаржыландырылады.</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Қашықтан оқыту мектебінің мақсаты -  мұғалімдердің, оқытушылардың  Еуропалық Одақ тарихы,  интеграциялық процестер және дипломатиясы саласындағы құзіреттілігін кеңейту.  Мектеп білім беру саласының қызметкерлеріне Еуроодақтағы интеграциялық процестер мен еуропалық дипломатия туралы сенімді, маңызды ақпарат алуға негізгі жұмысынан үзіліссіз, оңтайлы жағдай жасауға бағытталған.</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Қашықтықтан оқыту мектебінің жұмысына Орта Азия елдерінің орта мектептерінің, жоғары оқу орындарының колледждерінің оқытушылары шақырылады.</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Қатысу тілі: қазақ, орыс, ағылшын.</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Жүктеме: 72 сағат.</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Қашықтықтан оқыту мектебінің жұмысына қатысуға арналған өтінімдерді ұйымдастыру комитеті 202</w:t>
      </w:r>
      <w:r w:rsidR="00441383" w:rsidRPr="00441383">
        <w:rPr>
          <w:rFonts w:ascii="Times New Roman" w:hAnsi="Times New Roman" w:cs="Times New Roman"/>
          <w:sz w:val="28"/>
          <w:szCs w:val="28"/>
          <w:lang w:val="kk-KZ"/>
        </w:rPr>
        <w:t>1</w:t>
      </w:r>
      <w:r>
        <w:rPr>
          <w:rFonts w:ascii="Times New Roman" w:hAnsi="Times New Roman" w:cs="Times New Roman"/>
          <w:sz w:val="28"/>
          <w:szCs w:val="28"/>
          <w:lang w:val="kk-KZ"/>
        </w:rPr>
        <w:t xml:space="preserve"> жылдың </w:t>
      </w:r>
      <w:r w:rsidR="00441383" w:rsidRPr="00441383">
        <w:rPr>
          <w:rFonts w:ascii="Times New Roman" w:hAnsi="Times New Roman" w:cs="Times New Roman"/>
          <w:sz w:val="28"/>
          <w:szCs w:val="28"/>
          <w:lang w:val="kk-KZ"/>
        </w:rPr>
        <w:t>12</w:t>
      </w:r>
      <w:r>
        <w:rPr>
          <w:rFonts w:ascii="Times New Roman" w:hAnsi="Times New Roman" w:cs="Times New Roman"/>
          <w:sz w:val="28"/>
          <w:szCs w:val="28"/>
          <w:lang w:val="kk-KZ"/>
        </w:rPr>
        <w:t xml:space="preserve"> сәуіріне дейін мына мекен-жай бойынша қабылдайды: Қазақстан Республикасы, 010000, Нур-Султан қ. Сәтпаев к., 2, Л.Н. Гумилев атындағы ЕҰУ, халықаралық қатынастар факультеті, 401 ауд. немесе e-mail: </w:t>
      </w:r>
      <w:hyperlink r:id="rId6" w:history="1">
        <w:r>
          <w:rPr>
            <w:rStyle w:val="a3"/>
            <w:rFonts w:ascii="Times New Roman" w:hAnsi="Times New Roman" w:cs="Times New Roman"/>
            <w:sz w:val="28"/>
            <w:szCs w:val="28"/>
            <w:lang w:val="kk-KZ"/>
          </w:rPr>
          <w:t>gulsum-1983@mail.ru</w:t>
        </w:r>
      </w:hyperlink>
      <w:r>
        <w:rPr>
          <w:rFonts w:ascii="Times New Roman" w:hAnsi="Times New Roman" w:cs="Times New Roman"/>
          <w:sz w:val="28"/>
          <w:szCs w:val="28"/>
          <w:lang w:val="kk-KZ"/>
        </w:rPr>
        <w:t>.</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қатысу нәтижелері бойынша халықаралық деңгейдегі сертификаттар беріледі.</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Ұйымдастыру комитетінің телефондары:</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+7 701 393 81 71 Медеубаева Жанар Мұратбекқызы</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+7 701 807 76 06 Кенжалина Гүлсім Жұмабайқызы</w:t>
      </w:r>
    </w:p>
    <w:p w:rsidR="00476533" w:rsidRDefault="00476533" w:rsidP="0047653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76533" w:rsidRDefault="00476533" w:rsidP="00476533">
      <w:pPr>
        <w:spacing w:after="0" w:line="240" w:lineRule="auto"/>
        <w:jc w:val="center"/>
        <w:rPr>
          <w:rFonts w:ascii="Times New Roman" w:hAnsi="Times New Roman" w:cs="Times New Roman"/>
          <w:b/>
          <w:sz w:val="28"/>
          <w:szCs w:val="28"/>
          <w:lang w:val="kk-KZ"/>
        </w:rPr>
      </w:pPr>
    </w:p>
    <w:p w:rsidR="00476533" w:rsidRDefault="00476533" w:rsidP="00476533">
      <w:pPr>
        <w:spacing w:after="0" w:line="240" w:lineRule="auto"/>
        <w:jc w:val="center"/>
        <w:rPr>
          <w:rFonts w:ascii="Times New Roman" w:hAnsi="Times New Roman" w:cs="Times New Roman"/>
          <w:b/>
          <w:sz w:val="28"/>
          <w:szCs w:val="28"/>
          <w:lang w:val="kk-KZ"/>
        </w:rPr>
      </w:pPr>
    </w:p>
    <w:p w:rsidR="00476533" w:rsidRDefault="00476533" w:rsidP="0047653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Қатысуға өтініш:</w:t>
      </w:r>
    </w:p>
    <w:p w:rsidR="00476533" w:rsidRPr="00476533" w:rsidRDefault="00476533" w:rsidP="00476533">
      <w:pPr>
        <w:spacing w:after="0" w:line="240" w:lineRule="auto"/>
        <w:jc w:val="both"/>
        <w:rPr>
          <w:rFonts w:ascii="Times New Roman" w:hAnsi="Times New Roman" w:cs="Times New Roman"/>
          <w:sz w:val="28"/>
          <w:szCs w:val="28"/>
          <w:lang w:val="kk-KZ"/>
        </w:rPr>
      </w:pPr>
    </w:p>
    <w:tbl>
      <w:tblPr>
        <w:tblStyle w:val="a4"/>
        <w:tblW w:w="0" w:type="auto"/>
        <w:tblLook w:val="04A0"/>
      </w:tblPr>
      <w:tblGrid>
        <w:gridCol w:w="392"/>
        <w:gridCol w:w="3402"/>
        <w:gridCol w:w="5776"/>
      </w:tblGrid>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lang w:val="kk-KZ"/>
              </w:rPr>
            </w:pPr>
            <w:r>
              <w:rPr>
                <w:rFonts w:ascii="Times New Roman" w:hAnsi="Times New Roman"/>
                <w:sz w:val="28"/>
                <w:szCs w:val="28"/>
                <w:lang w:val="kk-KZ"/>
              </w:rPr>
              <w:t>Аты, жөні</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lang w:val="kk-KZ"/>
              </w:rPr>
            </w:pPr>
            <w:r>
              <w:rPr>
                <w:rFonts w:ascii="Times New Roman" w:hAnsi="Times New Roman"/>
                <w:sz w:val="28"/>
                <w:szCs w:val="28"/>
                <w:lang w:val="kk-KZ"/>
              </w:rPr>
              <w:t>Ел, қала</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lang w:val="kk-KZ"/>
              </w:rPr>
            </w:pPr>
            <w:r>
              <w:rPr>
                <w:rFonts w:ascii="Times New Roman" w:hAnsi="Times New Roman"/>
                <w:sz w:val="28"/>
                <w:szCs w:val="28"/>
                <w:lang w:val="kk-KZ"/>
              </w:rPr>
              <w:t>Жұмыс орны</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lang w:val="kk-KZ"/>
              </w:rPr>
            </w:pPr>
            <w:r>
              <w:rPr>
                <w:rFonts w:ascii="Times New Roman" w:hAnsi="Times New Roman"/>
                <w:sz w:val="28"/>
                <w:szCs w:val="28"/>
                <w:lang w:val="kk-KZ"/>
              </w:rPr>
              <w:t>Қызметі, ғылыми атағы</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r>
              <w:rPr>
                <w:rFonts w:ascii="Times New Roman" w:hAnsi="Times New Roman"/>
                <w:sz w:val="28"/>
                <w:szCs w:val="28"/>
              </w:rPr>
              <w:t>Электрон</w:t>
            </w:r>
            <w:r>
              <w:rPr>
                <w:rFonts w:ascii="Times New Roman" w:hAnsi="Times New Roman"/>
                <w:sz w:val="28"/>
                <w:szCs w:val="28"/>
                <w:lang w:val="kk-KZ"/>
              </w:rPr>
              <w:t xml:space="preserve">ды </w:t>
            </w:r>
            <w:r>
              <w:rPr>
                <w:rFonts w:ascii="Times New Roman" w:hAnsi="Times New Roman"/>
                <w:sz w:val="28"/>
                <w:szCs w:val="28"/>
              </w:rPr>
              <w:t xml:space="preserve"> адрес</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lang w:val="kk-KZ"/>
              </w:rPr>
            </w:pPr>
            <w:r>
              <w:rPr>
                <w:rFonts w:ascii="Times New Roman" w:hAnsi="Times New Roman"/>
                <w:sz w:val="28"/>
                <w:szCs w:val="28"/>
              </w:rPr>
              <w:t>Телефон</w:t>
            </w:r>
            <w:r>
              <w:rPr>
                <w:rFonts w:ascii="Times New Roman" w:hAnsi="Times New Roman"/>
                <w:sz w:val="28"/>
                <w:szCs w:val="28"/>
                <w:lang w:val="kk-KZ"/>
              </w:rPr>
              <w:t>дары</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lang w:val="kk-KZ"/>
              </w:rPr>
            </w:pPr>
            <w:r>
              <w:rPr>
                <w:rFonts w:ascii="Times New Roman" w:hAnsi="Times New Roman"/>
                <w:sz w:val="28"/>
                <w:szCs w:val="28"/>
                <w:lang w:val="kk-KZ"/>
              </w:rPr>
              <w:t>Ерекше тілегі</w:t>
            </w: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bl>
    <w:p w:rsidR="00476533" w:rsidRDefault="00476533" w:rsidP="00476533">
      <w:pPr>
        <w:spacing w:after="0" w:line="240" w:lineRule="auto"/>
        <w:jc w:val="both"/>
        <w:rPr>
          <w:rFonts w:ascii="Times New Roman" w:hAnsi="Times New Roman" w:cs="Times New Roman"/>
          <w:sz w:val="28"/>
          <w:szCs w:val="28"/>
          <w:lang w:val="en-US"/>
        </w:rPr>
      </w:pPr>
    </w:p>
    <w:p w:rsidR="00ED2EE2" w:rsidRDefault="00ED2EE2"/>
    <w:sectPr w:rsidR="00ED2EE2" w:rsidSect="00E67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6533"/>
    <w:rsid w:val="00441383"/>
    <w:rsid w:val="00476533"/>
    <w:rsid w:val="00E6758A"/>
    <w:rsid w:val="00ED2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533"/>
    <w:rPr>
      <w:color w:val="0000FF" w:themeColor="hyperlink"/>
      <w:u w:val="single"/>
    </w:rPr>
  </w:style>
  <w:style w:type="table" w:styleId="a4">
    <w:name w:val="Table Grid"/>
    <w:basedOn w:val="a1"/>
    <w:uiPriority w:val="99"/>
    <w:rsid w:val="0047653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65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lsum-1983@mail.r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2021-03-26T17:48:00Z</dcterms:created>
  <dcterms:modified xsi:type="dcterms:W3CDTF">2021-03-26T17:48:00Z</dcterms:modified>
</cp:coreProperties>
</file>